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附件：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个人所得税税率表及预扣率表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个人所得税预扣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税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率表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一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居民个人工资、薪金所得预扣预缴适用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/>
          <w:bCs/>
          <w:i w:val="0"/>
          <w:color w:val="000000" w:themeColor="text1"/>
          <w:kern w:val="0"/>
          <w:sz w:val="28"/>
          <w:szCs w:val="28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起征点为5000元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2019年1月1日起执行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</w:p>
    <w:tbl>
      <w:tblPr>
        <w:tblStyle w:val="5"/>
        <w:tblW w:w="9045" w:type="dxa"/>
        <w:tblInd w:w="0" w:type="dxa"/>
        <w:tblBorders>
          <w:top w:val="single" w:color="auto" w:sz="8" w:space="0"/>
          <w:left w:val="single" w:color="auto" w:sz="8" w:space="0"/>
          <w:bottom w:val="none" w:color="auto" w:sz="4" w:space="0"/>
          <w:right w:val="single" w:color="auto" w:sz="8" w:space="0"/>
          <w:insideH w:val="none" w:color="auto" w:sz="4" w:space="0"/>
          <w:insideV w:val="non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4632"/>
        <w:gridCol w:w="1975"/>
        <w:gridCol w:w="1693"/>
      </w:tblGrid>
      <w:tr>
        <w:tblPrEx>
          <w:tblBorders>
            <w:top w:val="single" w:color="auto" w:sz="8" w:space="0"/>
            <w:left w:val="single" w:color="auto" w:sz="8" w:space="0"/>
            <w:bottom w:val="none" w:color="auto" w:sz="4" w:space="0"/>
            <w:right w:val="single" w:color="auto" w:sz="8" w:space="0"/>
            <w:insideH w:val="none" w:color="auto" w:sz="4" w:space="0"/>
            <w:insideV w:val="non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级数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预扣预缴应纳税所得额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预扣税率（%）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速算扣除数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4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未超过3000元的部分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4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超过3000至12000元的部分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4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超过12000至25000元的部分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4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超过25000至35000元的部分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4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超过35000至55000元的部分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4410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4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超过55000至80000元的部分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7160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none" w:color="auto" w:sz="4" w:space="0"/>
            <w:right w:val="single" w:color="auto" w:sz="8" w:space="0"/>
            <w:insideH w:val="none" w:color="auto" w:sz="4" w:space="0"/>
            <w:insideV w:val="non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9" w:hRule="atLeast"/>
        </w:trPr>
        <w:tc>
          <w:tcPr>
            <w:tcW w:w="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4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超过80000元的部分</w:t>
            </w:r>
          </w:p>
        </w:tc>
        <w:tc>
          <w:tcPr>
            <w:tcW w:w="1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15160</w:t>
            </w:r>
          </w:p>
        </w:tc>
      </w:tr>
    </w:tbl>
    <w:tbl>
      <w:tblPr>
        <w:tblStyle w:val="6"/>
        <w:tblpPr w:leftFromText="180" w:rightFromText="180" w:vertAnchor="text" w:tblpX="10540" w:tblpY="-2493"/>
        <w:tblOverlap w:val="never"/>
        <w:tblW w:w="220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20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540" w:tblpY="-2808"/>
        <w:tblOverlap w:val="never"/>
        <w:tblW w:w="739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9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39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tbl>
      <w:tblPr>
        <w:tblStyle w:val="6"/>
        <w:tblpPr w:leftFromText="180" w:rightFromText="180" w:vertAnchor="text" w:tblpX="10540" w:tblpY="-3918"/>
        <w:tblOverlap w:val="never"/>
        <w:tblW w:w="415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15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sz w:val="28"/>
                <w:szCs w:val="28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both"/>
        <w:rPr>
          <w:rFonts w:hint="default" w:ascii="Times New Roman" w:hAnsi="Times New Roman" w:eastAsia="仿宋_GB2312" w:cs="Times New Roman"/>
          <w:i w:val="0"/>
          <w:caps w:val="0"/>
          <w:color w:val="000000"/>
          <w:spacing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个人所得税预扣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税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</w:rPr>
        <w:t>率表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二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（居民个人劳务报酬所得预扣预缴适用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 xml:space="preserve">  起征点800元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2019年4月1日起执行</w:t>
      </w:r>
      <w:r>
        <w:rPr>
          <w:rFonts w:hint="default" w:ascii="Times New Roman" w:hAnsi="Times New Roman" w:eastAsia="仿宋_GB2312" w:cs="Times New Roman"/>
          <w:b/>
          <w:bCs/>
          <w:i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  <w:t>）</w:t>
      </w:r>
    </w:p>
    <w:tbl>
      <w:tblPr>
        <w:tblStyle w:val="6"/>
        <w:tblpPr w:leftFromText="180" w:rightFromText="180" w:vertAnchor="text" w:tblpX="10540" w:tblpY="791"/>
        <w:tblOverlap w:val="never"/>
        <w:tblW w:w="7368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368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</w:pPr>
          </w:p>
        </w:tc>
      </w:tr>
    </w:tbl>
    <w:tbl>
      <w:tblPr>
        <w:tblStyle w:val="5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7"/>
        <w:gridCol w:w="4620"/>
        <w:gridCol w:w="1995"/>
        <w:gridCol w:w="1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7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级数</w:t>
            </w:r>
          </w:p>
        </w:tc>
        <w:tc>
          <w:tcPr>
            <w:tcW w:w="4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预扣预缴应纳税所得额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预扣税率（%）</w:t>
            </w:r>
          </w:p>
        </w:tc>
        <w:tc>
          <w:tcPr>
            <w:tcW w:w="16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速算扣除数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4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不超过20000元的部分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6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7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4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超过20000元至50000元的部分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6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76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462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超过50000元的部分</w:t>
            </w:r>
          </w:p>
        </w:tc>
        <w:tc>
          <w:tcPr>
            <w:tcW w:w="19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66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7000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0"/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360" w:firstLineChars="23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财务处</w:t>
      </w:r>
    </w:p>
    <w:p>
      <w:pPr>
        <w:keepNext w:val="0"/>
        <w:keepLines w:val="0"/>
        <w:pageBreakBefore w:val="0"/>
        <w:tabs>
          <w:tab w:val="left" w:pos="589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2019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日</w:t>
      </w:r>
    </w:p>
    <w:sectPr>
      <w:footerReference r:id="rId3" w:type="default"/>
      <w:pgSz w:w="11906" w:h="16838"/>
      <w:pgMar w:top="1440" w:right="1417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CKLCCi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4DA"/>
    <w:rsid w:val="000A42BD"/>
    <w:rsid w:val="0019031D"/>
    <w:rsid w:val="002654DA"/>
    <w:rsid w:val="002E2476"/>
    <w:rsid w:val="00431B45"/>
    <w:rsid w:val="00510575"/>
    <w:rsid w:val="005B19A1"/>
    <w:rsid w:val="00800314"/>
    <w:rsid w:val="0084558B"/>
    <w:rsid w:val="008D6E57"/>
    <w:rsid w:val="00937071"/>
    <w:rsid w:val="009721D0"/>
    <w:rsid w:val="00A813F7"/>
    <w:rsid w:val="02344461"/>
    <w:rsid w:val="0276498D"/>
    <w:rsid w:val="0661140D"/>
    <w:rsid w:val="08F155AA"/>
    <w:rsid w:val="0BB30B62"/>
    <w:rsid w:val="0EB4560A"/>
    <w:rsid w:val="11455D53"/>
    <w:rsid w:val="151E2BF0"/>
    <w:rsid w:val="15564507"/>
    <w:rsid w:val="157043D6"/>
    <w:rsid w:val="16F34A74"/>
    <w:rsid w:val="17F20B4D"/>
    <w:rsid w:val="18C35F4B"/>
    <w:rsid w:val="1E7D3285"/>
    <w:rsid w:val="1EB94AC1"/>
    <w:rsid w:val="1EF21885"/>
    <w:rsid w:val="294269AB"/>
    <w:rsid w:val="2A8116C9"/>
    <w:rsid w:val="2DC54577"/>
    <w:rsid w:val="2DE16FBB"/>
    <w:rsid w:val="323D3495"/>
    <w:rsid w:val="32A35627"/>
    <w:rsid w:val="33B9795F"/>
    <w:rsid w:val="3506028D"/>
    <w:rsid w:val="35FC0BE0"/>
    <w:rsid w:val="36BE01F6"/>
    <w:rsid w:val="37240643"/>
    <w:rsid w:val="38A71468"/>
    <w:rsid w:val="39BA4514"/>
    <w:rsid w:val="3A6B452C"/>
    <w:rsid w:val="3D0954C4"/>
    <w:rsid w:val="3D131ABA"/>
    <w:rsid w:val="3E622997"/>
    <w:rsid w:val="406064C9"/>
    <w:rsid w:val="448E19B2"/>
    <w:rsid w:val="449B7E29"/>
    <w:rsid w:val="471B1FAD"/>
    <w:rsid w:val="4A0117E1"/>
    <w:rsid w:val="4AC8163C"/>
    <w:rsid w:val="4B6950BD"/>
    <w:rsid w:val="4E393287"/>
    <w:rsid w:val="513B2662"/>
    <w:rsid w:val="51CD6957"/>
    <w:rsid w:val="57513A80"/>
    <w:rsid w:val="578F2B4D"/>
    <w:rsid w:val="58062D83"/>
    <w:rsid w:val="5CE161D0"/>
    <w:rsid w:val="5D0D4E02"/>
    <w:rsid w:val="5D9D4F4D"/>
    <w:rsid w:val="5E751476"/>
    <w:rsid w:val="5F583312"/>
    <w:rsid w:val="5FA45A3C"/>
    <w:rsid w:val="5FAD7775"/>
    <w:rsid w:val="60080081"/>
    <w:rsid w:val="620F3604"/>
    <w:rsid w:val="63CF3AE4"/>
    <w:rsid w:val="64DC5139"/>
    <w:rsid w:val="693B7B99"/>
    <w:rsid w:val="6B394F2D"/>
    <w:rsid w:val="6B523704"/>
    <w:rsid w:val="6E296B24"/>
    <w:rsid w:val="6E5B5CEE"/>
    <w:rsid w:val="6FF469FE"/>
    <w:rsid w:val="76993721"/>
    <w:rsid w:val="79283FF9"/>
    <w:rsid w:val="7B072FB4"/>
    <w:rsid w:val="7FC4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110</Words>
  <Characters>631</Characters>
  <Lines>5</Lines>
  <Paragraphs>1</Paragraphs>
  <TotalTime>37</TotalTime>
  <ScaleCrop>false</ScaleCrop>
  <LinksUpToDate>false</LinksUpToDate>
  <CharactersWithSpaces>740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2019-05-15T02:41:00Z</dcterms:created>
  <dc:creator>User</dc:creator>
  <cp:lastModifiedBy>dl</cp:lastModifiedBy>
  <cp:lastPrinted>2019-05-20T03:54:00Z</cp:lastPrinted>
  <dcterms:modified xsi:type="dcterms:W3CDTF">2019-05-22T02:15:00Z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